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B1" w:rsidRPr="005D2FB1" w:rsidRDefault="005D2FB1" w:rsidP="005D2FB1">
      <w:pPr>
        <w:spacing w:line="360" w:lineRule="auto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附件</w:t>
      </w:r>
      <w:r w:rsidR="00816F41">
        <w:rPr>
          <w:rFonts w:ascii="宋体" w:eastAsia="宋体" w:hAnsi="宋体" w:hint="eastAsia"/>
          <w:color w:val="000000" w:themeColor="text1"/>
        </w:rPr>
        <w:t>1</w:t>
      </w:r>
      <w:r>
        <w:rPr>
          <w:rFonts w:ascii="宋体" w:eastAsia="宋体" w:hAnsi="宋体" w:hint="eastAsia"/>
          <w:color w:val="000000" w:themeColor="text1"/>
        </w:rPr>
        <w:t>：</w:t>
      </w:r>
    </w:p>
    <w:p w:rsidR="005D2FB1" w:rsidRPr="005D2FB1" w:rsidRDefault="005D2FB1" w:rsidP="005D2FB1">
      <w:pPr>
        <w:spacing w:line="360" w:lineRule="auto"/>
        <w:ind w:firstLineChars="200" w:firstLine="442"/>
        <w:jc w:val="center"/>
        <w:rPr>
          <w:rFonts w:ascii="宋体" w:eastAsia="宋体" w:hAnsi="宋体"/>
          <w:b/>
          <w:color w:val="000000" w:themeColor="text1"/>
          <w:sz w:val="22"/>
        </w:rPr>
      </w:pPr>
      <w:r w:rsidRPr="005D2FB1">
        <w:rPr>
          <w:rFonts w:ascii="宋体" w:eastAsia="宋体" w:hAnsi="宋体" w:hint="eastAsia"/>
          <w:b/>
          <w:color w:val="000000" w:themeColor="text1"/>
          <w:sz w:val="22"/>
        </w:rPr>
        <w:t>视频标准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（一）内容要求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紧扣主题、基于人物事迹；立新意、政治站位高；富有感染力、启迪性。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（二）形态风格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1.节目形态：专题片、微记录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2.视频格式：</w:t>
      </w:r>
      <w:r>
        <w:rPr>
          <w:rFonts w:ascii="宋体" w:eastAsia="宋体" w:hAnsi="宋体"/>
        </w:rPr>
        <w:t>MOV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MP4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3.视频标准：1920*1080（高清格式）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4.节目风格：用艺术手法拍摄、制作校园专题片、微记录等，画面构图完整清晰、镜头有设计感、拍摄手法丰富，故事内容真实有效。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（三）技术要求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1.画面要求：画面统一为全高清（1920*1080）16：9制式，画面上不要有黑遮幅；要注意保持画面清晰、干净；要有字幕（黑体居中）。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2.音频要求：参与征集的节目声道为1声道（解说、同期声），2</w:t>
      </w:r>
      <w:r w:rsidR="00B653D5">
        <w:rPr>
          <w:rFonts w:ascii="宋体" w:eastAsia="宋体" w:hAnsi="宋体" w:hint="eastAsia"/>
        </w:rPr>
        <w:t>声道（音乐、音效、动效）；最高</w:t>
      </w:r>
      <w:r>
        <w:rPr>
          <w:rFonts w:ascii="宋体" w:eastAsia="宋体" w:hAnsi="宋体" w:hint="eastAsia"/>
        </w:rPr>
        <w:t>电频不能超过“-8d</w:t>
      </w:r>
      <w:r>
        <w:rPr>
          <w:rFonts w:ascii="宋体" w:eastAsia="宋体" w:hAnsi="宋体"/>
        </w:rPr>
        <w:t>B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VU）</w:t>
      </w:r>
      <w:r>
        <w:rPr>
          <w:rFonts w:ascii="宋体" w:eastAsia="宋体" w:hAnsi="宋体" w:hint="eastAsia"/>
        </w:rPr>
        <w:t>”，最低电频不能低于“-12d</w:t>
      </w:r>
      <w:r>
        <w:rPr>
          <w:rFonts w:ascii="宋体" w:eastAsia="宋体" w:hAnsi="宋体"/>
        </w:rPr>
        <w:t>B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VU）</w:t>
      </w:r>
      <w:r>
        <w:rPr>
          <w:rFonts w:ascii="宋体" w:eastAsia="宋体" w:hAnsi="宋体" w:hint="eastAsia"/>
        </w:rPr>
        <w:t>”。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3。作品以M</w:t>
      </w:r>
      <w:r>
        <w:rPr>
          <w:rFonts w:ascii="宋体" w:eastAsia="宋体" w:hAnsi="宋体"/>
        </w:rPr>
        <w:t>OV</w:t>
      </w:r>
      <w:r>
        <w:rPr>
          <w:rFonts w:ascii="宋体" w:eastAsia="宋体" w:hAnsi="宋体" w:hint="eastAsia"/>
        </w:rPr>
        <w:t>、M</w:t>
      </w:r>
      <w:r>
        <w:rPr>
          <w:rFonts w:ascii="宋体" w:eastAsia="宋体" w:hAnsi="宋体"/>
        </w:rPr>
        <w:t>P4</w:t>
      </w:r>
      <w:r>
        <w:rPr>
          <w:rFonts w:ascii="宋体" w:eastAsia="宋体" w:hAnsi="宋体" w:hint="eastAsia"/>
        </w:rPr>
        <w:t>无损高清格式数据文件的方式报送。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（四）时间要求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控制在5分钟以内。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</w:p>
    <w:p w:rsidR="005D2FB1" w:rsidRPr="00810552" w:rsidRDefault="005D2FB1" w:rsidP="005D2FB1">
      <w:pPr>
        <w:spacing w:line="360" w:lineRule="auto"/>
        <w:ind w:firstLineChars="200" w:firstLine="442"/>
        <w:jc w:val="center"/>
        <w:rPr>
          <w:rFonts w:ascii="黑体" w:eastAsia="黑体" w:hAnsi="黑体"/>
          <w:b/>
          <w:sz w:val="22"/>
        </w:rPr>
      </w:pPr>
      <w:r w:rsidRPr="00810552">
        <w:rPr>
          <w:rFonts w:ascii="黑体" w:eastAsia="黑体" w:hAnsi="黑体" w:hint="eastAsia"/>
          <w:b/>
          <w:sz w:val="22"/>
        </w:rPr>
        <w:t>征文标准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（一）内容要求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紧扣主题、基于人物事迹；立新意、政治站位高；富有感染力、启迪性。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（二）文体要求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不限</w:t>
      </w:r>
      <w:r w:rsidR="007C1D56">
        <w:rPr>
          <w:rFonts w:ascii="宋体" w:eastAsia="宋体" w:hAnsi="宋体" w:hint="eastAsia"/>
        </w:rPr>
        <w:t>。</w:t>
      </w:r>
      <w:bookmarkStart w:id="0" w:name="_GoBack"/>
      <w:bookmarkEnd w:id="0"/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（三）语言要求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通顺流畅、词义清晰、感情真挚、可续性强。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（四）字数要求</w:t>
      </w:r>
    </w:p>
    <w:p w:rsidR="005D2FB1" w:rsidRDefault="005D2FB1" w:rsidP="005D2FB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一般控制在3000字以内，特殊情况控制在6000字以内。</w:t>
      </w:r>
    </w:p>
    <w:p w:rsidR="006C2A0A" w:rsidRPr="005D2FB1" w:rsidRDefault="002359AD"/>
    <w:sectPr w:rsidR="006C2A0A" w:rsidRPr="005D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AD" w:rsidRDefault="002359AD" w:rsidP="00816F41">
      <w:r>
        <w:separator/>
      </w:r>
    </w:p>
  </w:endnote>
  <w:endnote w:type="continuationSeparator" w:id="0">
    <w:p w:rsidR="002359AD" w:rsidRDefault="002359AD" w:rsidP="0081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AD" w:rsidRDefault="002359AD" w:rsidP="00816F41">
      <w:r>
        <w:separator/>
      </w:r>
    </w:p>
  </w:footnote>
  <w:footnote w:type="continuationSeparator" w:id="0">
    <w:p w:rsidR="002359AD" w:rsidRDefault="002359AD" w:rsidP="0081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B1"/>
    <w:rsid w:val="000B3F0F"/>
    <w:rsid w:val="002359AD"/>
    <w:rsid w:val="005D2FB1"/>
    <w:rsid w:val="0060177A"/>
    <w:rsid w:val="006C05F0"/>
    <w:rsid w:val="007C1D56"/>
    <w:rsid w:val="00816F41"/>
    <w:rsid w:val="00B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7CE4C"/>
  <w15:chartTrackingRefBased/>
  <w15:docId w15:val="{98BE27F5-8A4E-4974-8F8A-F2CE532A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济舟</dc:creator>
  <cp:keywords/>
  <dc:description/>
  <cp:lastModifiedBy>陈 济舟</cp:lastModifiedBy>
  <cp:revision>5</cp:revision>
  <dcterms:created xsi:type="dcterms:W3CDTF">2018-07-13T15:32:00Z</dcterms:created>
  <dcterms:modified xsi:type="dcterms:W3CDTF">2018-07-14T10:03:00Z</dcterms:modified>
</cp:coreProperties>
</file>