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本科生法商复合型人才培养实践计划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“行法商”专项社会实践立项申报书模板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1257935</wp:posOffset>
            </wp:positionH>
            <wp:positionV relativeFrom="paragraph">
              <wp:posOffset>310515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left="0" w:leftChars="0" w:firstLine="0" w:firstLineChars="0"/>
        <w:jc w:val="center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</w:t>
      </w:r>
      <w:r>
        <w:rPr>
          <w:rFonts w:hint="eastAsia" w:ascii="黑体" w:hAnsi="黑体"/>
          <w:color w:val="000000"/>
          <w:sz w:val="24"/>
          <w:lang w:val="en-US" w:eastAsia="zh-CN"/>
        </w:rPr>
        <w:t>工商管理学院</w:t>
      </w:r>
      <w:r>
        <w:rPr>
          <w:rFonts w:hint="eastAsia" w:ascii="黑体" w:hAnsi="黑体"/>
          <w:color w:val="000000"/>
          <w:sz w:val="24"/>
        </w:rPr>
        <w:t>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二〇二二年</w:t>
      </w:r>
      <w:r>
        <w:rPr>
          <w:rFonts w:hint="eastAsia" w:ascii="黑体" w:hAnsi="黑体"/>
          <w:color w:val="000000"/>
          <w:sz w:val="24"/>
          <w:lang w:val="en-US" w:eastAsia="zh-CN"/>
        </w:rPr>
        <w:t>十二</w:t>
      </w:r>
      <w:r>
        <w:rPr>
          <w:rFonts w:hint="eastAsia" w:ascii="黑体" w:hAnsi="黑体"/>
          <w:color w:val="000000"/>
          <w:sz w:val="24"/>
        </w:rPr>
        <w:t>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hint="default" w:ascii="仿宋" w:hAnsi="仿宋" w:eastAsia="仿宋"/>
          <w:color w:val="000000"/>
          <w:sz w:val="28"/>
          <w:lang w:val="en-US"/>
        </w:rPr>
      </w:pPr>
      <w:r>
        <w:rPr>
          <w:rFonts w:hint="eastAsia" w:ascii="仿宋" w:hAnsi="仿宋" w:eastAsia="仿宋"/>
          <w:color w:val="000000"/>
          <w:sz w:val="28"/>
        </w:rPr>
        <w:t>一、本表仅适用于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2023年寒假</w:t>
      </w:r>
      <w:r>
        <w:rPr>
          <w:rFonts w:hint="eastAsia" w:ascii="仿宋" w:hAnsi="仿宋" w:eastAsia="仿宋"/>
          <w:color w:val="000000"/>
          <w:sz w:val="28"/>
        </w:rPr>
        <w:t>工商管理学院本科生法商复合型人才培养实践计划“行法商”专项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活动院级立项项目撰写。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  <w:bookmarkStart w:id="0" w:name="_GoBack"/>
      <w:bookmarkEnd w:id="0"/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不超过6000字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2.项目背景（包括但不限于活动背景、国内、外相关研究现状等）；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3.项目方案设计（包括但不限于调研对象、调研方法、调研思路、项目实施具体内容等）；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4.项目可行性分析（包括但不限于团队成员研究成果描述、项目实施的工作基础、实践地支持等）；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5.项目创新特色概述（包括但不限于选题视角、切入角度、实践方法等）；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6.项目实施计划（包括但不限于项目流程、人员分工、宣传计划、预期成果、风险应对方案等）；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8.主要参考文献；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9.实践安排计划预案（可略）。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注意事项：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1.鼓励实践队伍根据项目特色进行项目内容结构的适当调整；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2.避免大篇幅摘抄相关文件或规定，项目内容应突出重点，详略得当；</w:t>
            </w:r>
          </w:p>
          <w:p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hint="eastAsia" w:ascii="仿宋" w:hAnsi="仿宋" w:eastAsia="仿宋" w:cs="仿宋"/>
              </w:rPr>
              <w:t>3.采取文字、图表、图片等多形式体现项目的实施方案以及前期数据分析等。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包括但不限于宣传稿件（x篇）、实践报导（x篇）、特色视频（x份）、宣讲会（x场）等成果形式。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</w:rPr>
              <w:t>3.图书资料购置、打印、复印、印刷等费用。</w:t>
            </w: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353123-3636-4A98-970B-C930D09A21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5571A6A-3727-489C-ACA1-4A791AEC27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9A0E507-25BE-4E09-8151-43470662E55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97763A4-CD24-435B-9BE3-D64C3C88399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AE817F1-EA8A-48F2-99C4-0ED61C8FCF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ODhkM2NmNTk0NTNhYzBmYTA0NGIyY2E4MzcyZjA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49C4BCF"/>
    <w:rsid w:val="16D72F09"/>
    <w:rsid w:val="1D1C78C7"/>
    <w:rsid w:val="1D4525C2"/>
    <w:rsid w:val="1E2C7696"/>
    <w:rsid w:val="1EE6018D"/>
    <w:rsid w:val="210466B0"/>
    <w:rsid w:val="23E9602A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D62922"/>
    <w:rsid w:val="331C786B"/>
    <w:rsid w:val="34C20886"/>
    <w:rsid w:val="3C6D114E"/>
    <w:rsid w:val="3E710537"/>
    <w:rsid w:val="40ED6D01"/>
    <w:rsid w:val="44846B5C"/>
    <w:rsid w:val="47C50090"/>
    <w:rsid w:val="48B457FD"/>
    <w:rsid w:val="49FE1F7F"/>
    <w:rsid w:val="4A273284"/>
    <w:rsid w:val="4BF4363A"/>
    <w:rsid w:val="4D92310A"/>
    <w:rsid w:val="51FB1251"/>
    <w:rsid w:val="539D6365"/>
    <w:rsid w:val="55C86797"/>
    <w:rsid w:val="569266EF"/>
    <w:rsid w:val="5CBD2975"/>
    <w:rsid w:val="5D431D2B"/>
    <w:rsid w:val="61681F5F"/>
    <w:rsid w:val="628A03FC"/>
    <w:rsid w:val="67C874A4"/>
    <w:rsid w:val="6C2E1DF8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6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7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AF12-580F-42E6-A593-EDCE1ABBF5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1136</Words>
  <Characters>1175</Characters>
  <Lines>11</Lines>
  <Paragraphs>3</Paragraphs>
  <TotalTime>1</TotalTime>
  <ScaleCrop>false</ScaleCrop>
  <LinksUpToDate>false</LinksUpToDate>
  <CharactersWithSpaces>1461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2022-06-02T03:28:00Z</dcterms:created>
  <dc:creator>YlmF</dc:creator>
  <cp:lastModifiedBy>闪电</cp:lastModifiedBy>
  <cp:lastPrinted>2019-05-24T01:50:00Z</cp:lastPrinted>
  <dcterms:modified xsi:type="dcterms:W3CDTF">2022-12-14T05:13:26Z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67971C6AC3CA40A5B599A7DC9366119B</vt:lpwstr>
  </property>
</Properties>
</file>