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E5" w:rsidRDefault="00BD4444" w:rsidP="00201B68">
      <w:pPr>
        <w:pStyle w:val="2"/>
        <w:keepNext w:val="0"/>
        <w:keepLines w:val="0"/>
        <w:spacing w:beforeLines="50" w:afterLines="50" w:line="360" w:lineRule="auto"/>
        <w:jc w:val="center"/>
        <w:rPr>
          <w:rFonts w:ascii="黑体" w:eastAsia="黑体" w:hAnsi="黑体" w:cs="宋体"/>
          <w:sz w:val="30"/>
          <w:szCs w:val="30"/>
        </w:rPr>
      </w:pPr>
      <w:bookmarkStart w:id="0" w:name="_GoBack"/>
      <w:r>
        <w:rPr>
          <w:rFonts w:ascii="黑体" w:eastAsia="黑体" w:hAnsi="黑体" w:cs="宋体" w:hint="eastAsia"/>
          <w:sz w:val="30"/>
          <w:szCs w:val="30"/>
        </w:rPr>
        <w:t>工商管理学院本科生奖学金评选补充规定</w:t>
      </w:r>
    </w:p>
    <w:bookmarkEnd w:id="0"/>
    <w:p w:rsidR="008C6CE5" w:rsidRDefault="00BD4444">
      <w:pPr>
        <w:shd w:val="clear" w:color="auto" w:fill="FFFFFF"/>
        <w:spacing w:line="360" w:lineRule="auto"/>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为促进学生全面发展，鼓励学生刻苦学习、奋发向上，规范本科生奖学金评选工作，根据《中南财经政法大学本科学生奖学金评选办法（中南大学字〔</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号）》相关规定，结合我院实际情况，特制定本规定。</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一、组织领导</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、学院设有奖学金评议领导小组，成员包括院党委副书记和全体本科生专兼职辅导员。</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sz w:val="24"/>
          <w:szCs w:val="24"/>
        </w:rPr>
        <w:t>各班成立奖学金评议小组，成员由辅导员、班委、党员代表、学生代表组成。</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二、评选条件</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（一）参评资格</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评奖年度内有以下情形之一者，取消</w:t>
      </w:r>
      <w:r>
        <w:rPr>
          <w:rFonts w:asciiTheme="minorEastAsia" w:eastAsiaTheme="minorEastAsia" w:hAnsiTheme="minorEastAsia" w:cstheme="minorEastAsia" w:hint="eastAsia"/>
          <w:sz w:val="24"/>
          <w:szCs w:val="24"/>
        </w:rPr>
        <w:t>当年（学年度）评比资格：</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因违反校纪校规受到纪律处分未获解除；</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有不良诚信记录（如在各级各类考试中舞弊）；</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上学年大学生体质健康测试成绩不及格；</w:t>
      </w:r>
    </w:p>
    <w:p w:rsidR="008C6CE5" w:rsidRDefault="00BD4444">
      <w:pPr>
        <w:numPr>
          <w:ilvl w:val="0"/>
          <w:numId w:val="1"/>
        </w:num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学籍异动未满一年（休学或保留学籍）；</w:t>
      </w:r>
    </w:p>
    <w:p w:rsidR="008C6CE5" w:rsidRDefault="00BD4444">
      <w:pPr>
        <w:shd w:val="clear" w:color="auto" w:fill="FFFFFF"/>
        <w:spacing w:line="360" w:lineRule="auto"/>
        <w:ind w:leftChars="200" w:left="42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、其他评议小组认定不符合评奖资格的情形。</w:t>
      </w:r>
    </w:p>
    <w:p w:rsidR="008C6CE5" w:rsidRDefault="00BD4444">
      <w:pPr>
        <w:shd w:val="clear" w:color="auto" w:fill="FFFFFF"/>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（二）基本素质评价</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、日常管理记录包括辅导员或班委查课堂记录，节假日前后离返校记录，班会、党团日活动等集体活动出勤记录等。</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、“道德品质修养（</w:t>
      </w:r>
      <w:r>
        <w:rPr>
          <w:rFonts w:asciiTheme="minorEastAsia" w:eastAsiaTheme="minorEastAsia" w:hAnsiTheme="minorEastAsia" w:cstheme="minorEastAsia" w:hint="eastAsia"/>
          <w:kern w:val="21"/>
          <w:sz w:val="24"/>
          <w:szCs w:val="24"/>
        </w:rPr>
        <w:t>A2</w:t>
      </w:r>
      <w:r>
        <w:rPr>
          <w:rFonts w:asciiTheme="minorEastAsia" w:eastAsiaTheme="minorEastAsia" w:hAnsiTheme="minorEastAsia" w:cstheme="minorEastAsia" w:hint="eastAsia"/>
          <w:kern w:val="21"/>
          <w:sz w:val="24"/>
          <w:szCs w:val="24"/>
        </w:rPr>
        <w:t>）”中所列“不负责任、不讲诚信”的情形包括但不限于在各级各类评选、申报材料、课程论文及学术成果等弄虚作假的情况。</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3</w:t>
      </w:r>
      <w:r>
        <w:rPr>
          <w:rFonts w:asciiTheme="minorEastAsia" w:eastAsiaTheme="minorEastAsia" w:hAnsiTheme="minorEastAsia" w:cstheme="minorEastAsia" w:hint="eastAsia"/>
          <w:kern w:val="21"/>
          <w:sz w:val="24"/>
          <w:szCs w:val="24"/>
        </w:rPr>
        <w:t>、“组织纪律观念（</w:t>
      </w:r>
      <w:r>
        <w:rPr>
          <w:rFonts w:asciiTheme="minorEastAsia" w:eastAsiaTheme="minorEastAsia" w:hAnsiTheme="minorEastAsia" w:cstheme="minorEastAsia" w:hint="eastAsia"/>
          <w:kern w:val="21"/>
          <w:sz w:val="24"/>
          <w:szCs w:val="24"/>
        </w:rPr>
        <w:t>A3</w:t>
      </w:r>
      <w:r>
        <w:rPr>
          <w:rFonts w:asciiTheme="minorEastAsia" w:eastAsiaTheme="minorEastAsia" w:hAnsiTheme="minorEastAsia" w:cstheme="minorEastAsia" w:hint="eastAsia"/>
          <w:kern w:val="21"/>
          <w:sz w:val="24"/>
          <w:szCs w:val="24"/>
        </w:rPr>
        <w:t>）”增加“旷课，减</w:t>
      </w:r>
      <w:r>
        <w:rPr>
          <w:rFonts w:asciiTheme="minorEastAsia" w:eastAsiaTheme="minorEastAsia" w:hAnsiTheme="minorEastAsia" w:cstheme="minorEastAsia" w:hint="eastAsia"/>
          <w:kern w:val="21"/>
          <w:sz w:val="24"/>
          <w:szCs w:val="24"/>
        </w:rPr>
        <w:t>3</w:t>
      </w:r>
      <w:r>
        <w:rPr>
          <w:rFonts w:asciiTheme="minorEastAsia" w:eastAsiaTheme="minorEastAsia" w:hAnsiTheme="minorEastAsia" w:cstheme="minorEastAsia" w:hint="eastAsia"/>
          <w:kern w:val="21"/>
          <w:sz w:val="24"/>
          <w:szCs w:val="24"/>
        </w:rPr>
        <w:t>分</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次”，“迟到，减</w:t>
      </w: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分</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次”。</w:t>
      </w:r>
    </w:p>
    <w:p w:rsidR="008C6CE5" w:rsidRDefault="00BD4444">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kern w:val="21"/>
          <w:sz w:val="24"/>
          <w:szCs w:val="24"/>
        </w:rPr>
        <w:t>三</w:t>
      </w:r>
      <w:r>
        <w:rPr>
          <w:rFonts w:asciiTheme="minorEastAsia" w:eastAsiaTheme="minorEastAsia" w:hAnsiTheme="minorEastAsia" w:cstheme="minorEastAsia" w:hint="eastAsia"/>
          <w:sz w:val="24"/>
          <w:szCs w:val="24"/>
        </w:rPr>
        <w:t>）能力评价</w:t>
      </w:r>
    </w:p>
    <w:p w:rsidR="008C6CE5" w:rsidRPr="00201B68" w:rsidRDefault="00BD4444">
      <w:pPr>
        <w:spacing w:line="360" w:lineRule="auto"/>
        <w:ind w:firstLineChars="200" w:firstLine="480"/>
        <w:jc w:val="left"/>
        <w:rPr>
          <w:rFonts w:asciiTheme="minorEastAsia" w:eastAsiaTheme="minorEastAsia" w:hAnsiTheme="minorEastAsia" w:cstheme="minorEastAsia"/>
          <w:color w:val="FF0000"/>
          <w:sz w:val="24"/>
          <w:szCs w:val="24"/>
        </w:rPr>
      </w:pPr>
      <w:r w:rsidRPr="00201B68">
        <w:rPr>
          <w:rFonts w:asciiTheme="minorEastAsia" w:eastAsiaTheme="minorEastAsia" w:hAnsiTheme="minorEastAsia" w:cstheme="minorEastAsia" w:hint="eastAsia"/>
          <w:color w:val="FF0000"/>
          <w:kern w:val="21"/>
          <w:sz w:val="24"/>
          <w:szCs w:val="24"/>
        </w:rPr>
        <w:t>1</w:t>
      </w:r>
      <w:r w:rsidRPr="00201B68">
        <w:rPr>
          <w:rFonts w:asciiTheme="minorEastAsia" w:eastAsiaTheme="minorEastAsia" w:hAnsiTheme="minorEastAsia" w:cstheme="minorEastAsia" w:hint="eastAsia"/>
          <w:color w:val="FF0000"/>
          <w:kern w:val="21"/>
          <w:sz w:val="24"/>
          <w:szCs w:val="24"/>
        </w:rPr>
        <w:t>、院级加分项补充</w:t>
      </w:r>
      <w:r w:rsidRPr="00201B68">
        <w:rPr>
          <w:rFonts w:asciiTheme="minorEastAsia" w:eastAsiaTheme="minorEastAsia" w:hAnsiTheme="minorEastAsia" w:cstheme="minorEastAsia" w:hint="eastAsia"/>
          <w:color w:val="FF0000"/>
          <w:sz w:val="24"/>
          <w:szCs w:val="24"/>
        </w:rPr>
        <w:t>如下：</w:t>
      </w:r>
    </w:p>
    <w:tbl>
      <w:tblPr>
        <w:tblW w:w="7938" w:type="dxa"/>
        <w:tblInd w:w="-5" w:type="dxa"/>
        <w:tblLayout w:type="fixed"/>
        <w:tblLook w:val="04A0"/>
      </w:tblPr>
      <w:tblGrid>
        <w:gridCol w:w="1418"/>
        <w:gridCol w:w="4394"/>
        <w:gridCol w:w="2126"/>
      </w:tblGrid>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学术论文</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期刊名称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工商学苑</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学术竞赛</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w:t>
            </w:r>
            <w:r>
              <w:rPr>
                <w:rFonts w:ascii="宋体" w:hAnsi="宋体" w:cs="宋体" w:hint="eastAsia"/>
                <w:b/>
                <w:bCs/>
                <w:kern w:val="0"/>
                <w:szCs w:val="21"/>
              </w:rPr>
              <w:t>/</w:t>
            </w:r>
            <w:r>
              <w:rPr>
                <w:rFonts w:ascii="宋体" w:hAnsi="宋体" w:cs="宋体" w:hint="eastAsia"/>
                <w:b/>
                <w:bCs/>
                <w:kern w:val="0"/>
                <w:szCs w:val="21"/>
              </w:rPr>
              <w:t>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“工商学苑杯”经济管理学论坛论文评比</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工商管理学院“十大科研之星”评比</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技能竞赛</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w:t>
            </w:r>
            <w:r>
              <w:rPr>
                <w:rFonts w:ascii="宋体" w:hAnsi="宋体" w:cs="宋体" w:hint="eastAsia"/>
                <w:b/>
                <w:bCs/>
                <w:kern w:val="0"/>
                <w:szCs w:val="21"/>
              </w:rPr>
              <w:t>/</w:t>
            </w:r>
            <w:r>
              <w:rPr>
                <w:rFonts w:ascii="宋体" w:hAnsi="宋体" w:cs="宋体" w:hint="eastAsia"/>
                <w:b/>
                <w:bCs/>
                <w:kern w:val="0"/>
                <w:szCs w:val="21"/>
              </w:rPr>
              <w:t>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工商管理学院“在商言商”班级辩论赛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工商管理学院案例分析大赛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“职场有约”之全“职”高手商业企划大赛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“职场有约”之大学生创业项目大赛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“职场有约”之勇往“职”前大型精英挑战赛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文艺赛事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w:t>
            </w:r>
            <w:r>
              <w:rPr>
                <w:rFonts w:ascii="宋体" w:hAnsi="宋体" w:cs="宋体" w:hint="eastAsia"/>
                <w:b/>
                <w:bCs/>
                <w:kern w:val="0"/>
                <w:szCs w:val="21"/>
              </w:rPr>
              <w:t>/</w:t>
            </w:r>
            <w:r>
              <w:rPr>
                <w:rFonts w:ascii="宋体" w:hAnsi="宋体" w:cs="宋体" w:hint="eastAsia"/>
                <w:b/>
                <w:bCs/>
                <w:kern w:val="0"/>
                <w:szCs w:val="21"/>
              </w:rPr>
              <w:t>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“如果·舞”新生舞蹈大赛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“梦启中南”新生征文大赛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体育赛事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体育赛事名称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工商管理学院篮球赛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工商管理学院新生“首义杯”篮球赛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工商管理学院乒乓球赛</w:t>
            </w:r>
          </w:p>
        </w:tc>
        <w:tc>
          <w:tcPr>
            <w:tcW w:w="2126" w:type="dxa"/>
            <w:tcBorders>
              <w:top w:val="nil"/>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其他赛事</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文化知识竞赛等其它赛事名称</w:t>
            </w:r>
          </w:p>
        </w:tc>
        <w:tc>
          <w:tcPr>
            <w:tcW w:w="2126"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“礼冠工商”系列活动之中华优秀传统文化知识竞答暨新生礼仪风采展示大赛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“书香工商”系列活动（话剧视频、诗歌朗诵大赛）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工商管理学院新生公益大赛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 w:val="18"/>
                <w:szCs w:val="18"/>
              </w:rPr>
            </w:pPr>
            <w:r>
              <w:rPr>
                <w:rFonts w:ascii="宋体" w:hAnsi="宋体" w:cs="宋体" w:hint="eastAsia"/>
                <w:b/>
                <w:kern w:val="0"/>
                <w:sz w:val="28"/>
                <w:szCs w:val="28"/>
              </w:rPr>
              <w:t>社会实践</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kern w:val="0"/>
                <w:szCs w:val="21"/>
              </w:rPr>
            </w:pPr>
            <w:r>
              <w:rPr>
                <w:rFonts w:hint="eastAsia"/>
                <w:b/>
                <w:bCs/>
                <w:sz w:val="22"/>
              </w:rPr>
              <w:t>奖项</w:t>
            </w:r>
            <w:r>
              <w:rPr>
                <w:rFonts w:hint="eastAsia"/>
                <w:b/>
                <w:bCs/>
                <w:sz w:val="22"/>
              </w:rPr>
              <w:t>/</w:t>
            </w:r>
            <w:r>
              <w:rPr>
                <w:rFonts w:hint="eastAsia"/>
                <w:b/>
                <w:bCs/>
                <w:sz w:val="22"/>
              </w:rPr>
              <w:t>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kern w:val="0"/>
                <w:szCs w:val="21"/>
              </w:rPr>
            </w:pPr>
            <w:r>
              <w:rPr>
                <w:rFonts w:hint="eastAsia"/>
                <w:b/>
                <w:bCs/>
                <w:sz w:val="22"/>
              </w:rPr>
              <w:t>主办单位</w:t>
            </w:r>
          </w:p>
        </w:tc>
      </w:tr>
      <w:tr w:rsidR="008C6CE5">
        <w:trPr>
          <w:trHeight w:val="270"/>
        </w:trPr>
        <w:tc>
          <w:tcPr>
            <w:tcW w:w="1418" w:type="dxa"/>
            <w:vMerge/>
            <w:tcBorders>
              <w:left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院级优秀社会实践队</w:t>
            </w:r>
          </w:p>
        </w:tc>
        <w:tc>
          <w:tcPr>
            <w:tcW w:w="2126" w:type="dxa"/>
            <w:tcBorders>
              <w:top w:val="single" w:sz="4" w:space="0" w:color="auto"/>
              <w:left w:val="nil"/>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kern w:val="0"/>
                <w:sz w:val="18"/>
                <w:szCs w:val="18"/>
              </w:rPr>
            </w:pPr>
          </w:p>
        </w:tc>
        <w:tc>
          <w:tcPr>
            <w:tcW w:w="4394" w:type="dxa"/>
            <w:tcBorders>
              <w:top w:val="nil"/>
              <w:left w:val="single" w:sz="4" w:space="0" w:color="auto"/>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院级优秀社会实践个人</w:t>
            </w:r>
          </w:p>
        </w:tc>
        <w:tc>
          <w:tcPr>
            <w:tcW w:w="2126" w:type="dxa"/>
            <w:tcBorders>
              <w:top w:val="nil"/>
              <w:left w:val="nil"/>
              <w:bottom w:val="single" w:sz="4" w:space="0" w:color="auto"/>
              <w:right w:val="single" w:sz="4" w:space="0" w:color="auto"/>
            </w:tcBorders>
            <w:shd w:val="clear" w:color="auto" w:fill="auto"/>
            <w:vAlign w:val="bottom"/>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所获荣誉</w:t>
            </w:r>
          </w:p>
        </w:tc>
        <w:tc>
          <w:tcPr>
            <w:tcW w:w="4394" w:type="dxa"/>
            <w:tcBorders>
              <w:top w:val="single" w:sz="4" w:space="0" w:color="auto"/>
              <w:left w:val="single" w:sz="4" w:space="0" w:color="auto"/>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w:t>
            </w:r>
            <w:r>
              <w:rPr>
                <w:rFonts w:ascii="宋体" w:hAnsi="宋体" w:cs="宋体" w:hint="eastAsia"/>
                <w:b/>
                <w:bCs/>
                <w:kern w:val="0"/>
                <w:szCs w:val="21"/>
              </w:rPr>
              <w:t>/</w:t>
            </w:r>
            <w:r>
              <w:rPr>
                <w:rFonts w:ascii="宋体" w:hAnsi="宋体" w:cs="宋体" w:hint="eastAsia"/>
                <w:b/>
                <w:bCs/>
                <w:kern w:val="0"/>
                <w:szCs w:val="21"/>
              </w:rPr>
              <w:t>成果名称</w:t>
            </w:r>
          </w:p>
        </w:tc>
        <w:tc>
          <w:tcPr>
            <w:tcW w:w="2126" w:type="dxa"/>
            <w:tcBorders>
              <w:top w:val="single" w:sz="4" w:space="0" w:color="auto"/>
              <w:left w:val="nil"/>
              <w:bottom w:val="single" w:sz="4" w:space="0" w:color="auto"/>
              <w:right w:val="single" w:sz="4" w:space="0" w:color="auto"/>
            </w:tcBorders>
            <w:shd w:val="clear" w:color="000000"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工商管理学院班级辩论赛最佳辩手</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榜样工商“十佳青年（团队）”</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院级优秀学生党员</w:t>
            </w:r>
          </w:p>
        </w:tc>
        <w:tc>
          <w:tcPr>
            <w:tcW w:w="2126" w:type="dxa"/>
            <w:tcBorders>
              <w:top w:val="single" w:sz="4" w:space="0" w:color="auto"/>
              <w:left w:val="nil"/>
              <w:bottom w:val="single" w:sz="4" w:space="0" w:color="auto"/>
              <w:right w:val="single" w:sz="4" w:space="0" w:color="auto"/>
            </w:tcBorders>
            <w:shd w:val="clear" w:color="auto" w:fill="auto"/>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院级优秀学生党支部</w:t>
            </w:r>
          </w:p>
        </w:tc>
        <w:tc>
          <w:tcPr>
            <w:tcW w:w="2126" w:type="dxa"/>
            <w:tcBorders>
              <w:top w:val="single" w:sz="4" w:space="0" w:color="auto"/>
              <w:left w:val="nil"/>
              <w:bottom w:val="single" w:sz="4" w:space="0" w:color="auto"/>
              <w:right w:val="single" w:sz="4" w:space="0" w:color="auto"/>
            </w:tcBorders>
            <w:shd w:val="clear" w:color="auto" w:fill="auto"/>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36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大运会院级表彰（优秀组织奖、最佳团体项目、最佳运动员、优秀运动员、优秀工作者、先进个人）</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36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学院综合表彰（优秀艺术团员、优秀礼仪、优秀模特、优秀辩手）</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院级优秀团学干部</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b/>
                <w:kern w:val="0"/>
                <w:sz w:val="28"/>
                <w:szCs w:val="28"/>
              </w:rPr>
            </w:pPr>
            <w:r>
              <w:rPr>
                <w:rFonts w:ascii="宋体" w:hAnsi="宋体" w:cs="宋体" w:hint="eastAsia"/>
                <w:b/>
                <w:kern w:val="0"/>
                <w:sz w:val="28"/>
                <w:szCs w:val="28"/>
              </w:rPr>
              <w:t>志愿服务</w:t>
            </w:r>
          </w:p>
          <w:p w:rsidR="008C6CE5" w:rsidRDefault="00BD4444">
            <w:pPr>
              <w:widowControl/>
              <w:jc w:val="center"/>
              <w:rPr>
                <w:rFonts w:ascii="宋体" w:hAnsi="宋体" w:cs="宋体"/>
                <w:b/>
                <w:kern w:val="0"/>
                <w:sz w:val="28"/>
                <w:szCs w:val="28"/>
              </w:rPr>
            </w:pPr>
            <w:r>
              <w:rPr>
                <w:rFonts w:ascii="宋体" w:hAnsi="宋体" w:cs="宋体" w:hint="eastAsia"/>
                <w:b/>
                <w:kern w:val="0"/>
                <w:szCs w:val="21"/>
              </w:rPr>
              <w:t>（其他）</w:t>
            </w:r>
          </w:p>
        </w:tc>
        <w:tc>
          <w:tcPr>
            <w:tcW w:w="4394" w:type="dxa"/>
            <w:tcBorders>
              <w:top w:val="single" w:sz="4" w:space="0" w:color="auto"/>
              <w:left w:val="single" w:sz="4" w:space="0" w:color="auto"/>
              <w:bottom w:val="single" w:sz="4" w:space="0" w:color="auto"/>
              <w:right w:val="single" w:sz="4" w:space="0" w:color="auto"/>
            </w:tcBorders>
            <w:shd w:val="clear" w:color="auto"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奖项</w:t>
            </w:r>
            <w:r>
              <w:rPr>
                <w:rFonts w:ascii="宋体" w:hAnsi="宋体" w:cs="宋体" w:hint="eastAsia"/>
                <w:b/>
                <w:bCs/>
                <w:kern w:val="0"/>
                <w:szCs w:val="21"/>
              </w:rPr>
              <w:t>/</w:t>
            </w:r>
            <w:r>
              <w:rPr>
                <w:rFonts w:ascii="宋体" w:hAnsi="宋体" w:cs="宋体" w:hint="eastAsia"/>
                <w:b/>
                <w:bCs/>
                <w:kern w:val="0"/>
                <w:szCs w:val="21"/>
              </w:rPr>
              <w:t>成果名称</w:t>
            </w:r>
          </w:p>
        </w:tc>
        <w:tc>
          <w:tcPr>
            <w:tcW w:w="2126" w:type="dxa"/>
            <w:tcBorders>
              <w:top w:val="single" w:sz="4" w:space="0" w:color="auto"/>
              <w:left w:val="nil"/>
              <w:bottom w:val="single" w:sz="4" w:space="0" w:color="auto"/>
              <w:right w:val="single" w:sz="4" w:space="0" w:color="auto"/>
            </w:tcBorders>
            <w:shd w:val="clear" w:color="auto" w:fill="C4D79B"/>
            <w:vAlign w:val="center"/>
          </w:tcPr>
          <w:p w:rsidR="008C6CE5" w:rsidRDefault="00BD4444">
            <w:pPr>
              <w:widowControl/>
              <w:jc w:val="center"/>
              <w:rPr>
                <w:rFonts w:ascii="宋体" w:hAnsi="宋体" w:cs="宋体"/>
                <w:b/>
                <w:bCs/>
                <w:kern w:val="0"/>
                <w:szCs w:val="21"/>
              </w:rPr>
            </w:pPr>
            <w:r>
              <w:rPr>
                <w:rFonts w:ascii="宋体" w:hAnsi="宋体" w:cs="宋体" w:hint="eastAsia"/>
                <w:b/>
                <w:bCs/>
                <w:kern w:val="0"/>
                <w:szCs w:val="21"/>
              </w:rPr>
              <w:t>主办单位</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大运会方阵队员</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r w:rsidR="008C6CE5">
        <w:trPr>
          <w:trHeight w:val="27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8C6CE5">
            <w:pPr>
              <w:widowControl/>
              <w:jc w:val="center"/>
              <w:rPr>
                <w:rFonts w:ascii="宋体" w:hAnsi="宋体" w:cs="宋体"/>
                <w:b/>
                <w:kern w:val="0"/>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首义校区搬迁个人</w:t>
            </w:r>
          </w:p>
        </w:tc>
        <w:tc>
          <w:tcPr>
            <w:tcW w:w="2126" w:type="dxa"/>
            <w:tcBorders>
              <w:top w:val="single" w:sz="4" w:space="0" w:color="auto"/>
              <w:left w:val="nil"/>
              <w:bottom w:val="single" w:sz="4" w:space="0" w:color="auto"/>
              <w:right w:val="single" w:sz="4" w:space="0" w:color="auto"/>
            </w:tcBorders>
            <w:shd w:val="clear" w:color="auto" w:fill="auto"/>
            <w:vAlign w:val="center"/>
          </w:tcPr>
          <w:p w:rsidR="008C6CE5" w:rsidRDefault="00BD4444">
            <w:pPr>
              <w:widowControl/>
              <w:jc w:val="center"/>
              <w:rPr>
                <w:rFonts w:ascii="宋体" w:hAnsi="宋体" w:cs="宋体"/>
                <w:kern w:val="0"/>
                <w:szCs w:val="21"/>
              </w:rPr>
            </w:pPr>
            <w:r>
              <w:rPr>
                <w:rFonts w:ascii="宋体" w:hAnsi="宋体" w:cs="宋体" w:hint="eastAsia"/>
                <w:kern w:val="0"/>
                <w:szCs w:val="21"/>
              </w:rPr>
              <w:t>工商管理学院</w:t>
            </w:r>
          </w:p>
        </w:tc>
      </w:tr>
    </w:tbl>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kern w:val="21"/>
          <w:sz w:val="24"/>
          <w:szCs w:val="24"/>
        </w:rPr>
        <w:t>2</w:t>
      </w:r>
      <w:r>
        <w:rPr>
          <w:rFonts w:asciiTheme="minorEastAsia" w:eastAsiaTheme="minorEastAsia" w:hAnsiTheme="minorEastAsia" w:cstheme="minorEastAsia" w:hint="eastAsia"/>
          <w:kern w:val="21"/>
          <w:sz w:val="24"/>
          <w:szCs w:val="24"/>
        </w:rPr>
        <w:t>、院级加分项有效性由学院</w:t>
      </w:r>
      <w:r>
        <w:rPr>
          <w:rFonts w:asciiTheme="minorEastAsia" w:hAnsiTheme="minorEastAsia" w:cstheme="minorEastAsia" w:hint="eastAsia"/>
          <w:kern w:val="21"/>
          <w:sz w:val="24"/>
          <w:szCs w:val="24"/>
        </w:rPr>
        <w:t>提交学校</w:t>
      </w:r>
      <w:r>
        <w:rPr>
          <w:rFonts w:asciiTheme="minorEastAsia" w:eastAsiaTheme="minorEastAsia" w:hAnsiTheme="minorEastAsia" w:cstheme="minorEastAsia" w:hint="eastAsia"/>
          <w:kern w:val="21"/>
          <w:sz w:val="24"/>
          <w:szCs w:val="24"/>
        </w:rPr>
        <w:t>审核，具体加分由学校资助中心认定；</w:t>
      </w:r>
    </w:p>
    <w:p w:rsidR="008C6CE5" w:rsidRDefault="00BD4444">
      <w:pPr>
        <w:spacing w:line="360" w:lineRule="auto"/>
        <w:ind w:firstLineChars="200" w:firstLine="480"/>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kern w:val="21"/>
          <w:sz w:val="24"/>
          <w:szCs w:val="24"/>
        </w:rPr>
        <w:t>3</w:t>
      </w:r>
      <w:r>
        <w:rPr>
          <w:rFonts w:asciiTheme="minorEastAsia" w:eastAsiaTheme="minorEastAsia" w:hAnsiTheme="minorEastAsia" w:cstheme="minorEastAsia" w:hint="eastAsia"/>
          <w:kern w:val="21"/>
          <w:sz w:val="24"/>
          <w:szCs w:val="24"/>
        </w:rPr>
        <w:t>、校院两级奖学金评比文件中未明确规定的加减分情形由学院奖学金评定领导小组予以认定。</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三、各班将评选结果上报学院前在班级内部进行公示（至少三天），有异议者需于公示期内向本班辅导员反映。</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四、奖学金申请者必须提供获奖有效证明，包括奖状、证书、证明（签字盖章）复印件，获奖或公示的网页链接等。</w:t>
      </w:r>
    </w:p>
    <w:p w:rsidR="008C6CE5" w:rsidRDefault="00BD444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五、本规定解释权归工商管理学院学生工作办公室所有，自</w:t>
      </w: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日起实行。</w:t>
      </w:r>
    </w:p>
    <w:p w:rsidR="008C6CE5" w:rsidRDefault="008C6CE5">
      <w:pPr>
        <w:pStyle w:val="1"/>
        <w:spacing w:line="360" w:lineRule="auto"/>
        <w:ind w:firstLineChars="0" w:firstLine="0"/>
        <w:rPr>
          <w:rFonts w:asciiTheme="minorEastAsia" w:eastAsiaTheme="minorEastAsia" w:hAnsiTheme="minorEastAsia" w:cstheme="minorEastAsia"/>
          <w:sz w:val="24"/>
          <w:szCs w:val="24"/>
        </w:rPr>
      </w:pPr>
    </w:p>
    <w:p w:rsidR="008C6CE5" w:rsidRDefault="00BD4444">
      <w:pPr>
        <w:pStyle w:val="1"/>
        <w:spacing w:line="360" w:lineRule="auto"/>
        <w:ind w:firstLineChars="2000" w:firstLine="48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工商管理学院学生工作办公室</w:t>
      </w:r>
    </w:p>
    <w:p w:rsidR="008C6CE5" w:rsidRDefault="00BD4444">
      <w:pPr>
        <w:pStyle w:val="1"/>
        <w:spacing w:line="360" w:lineRule="auto"/>
        <w:ind w:firstLineChars="2300" w:firstLine="5520"/>
      </w:pPr>
      <w:r>
        <w:rPr>
          <w:rFonts w:asciiTheme="minorEastAsia" w:eastAsiaTheme="minorEastAsia" w:hAnsiTheme="minorEastAsia" w:cstheme="minorEastAsia" w:hint="eastAsia"/>
          <w:sz w:val="24"/>
          <w:szCs w:val="24"/>
        </w:rPr>
        <w:t>201</w:t>
      </w:r>
      <w:r>
        <w:rPr>
          <w:rFonts w:ascii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年</w:t>
      </w:r>
      <w:r>
        <w:rPr>
          <w:rFonts w:ascii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月</w:t>
      </w:r>
    </w:p>
    <w:sectPr w:rsidR="008C6CE5" w:rsidSect="008C6CE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444" w:rsidRDefault="00BD4444" w:rsidP="00201B68">
      <w:r>
        <w:separator/>
      </w:r>
    </w:p>
  </w:endnote>
  <w:endnote w:type="continuationSeparator" w:id="0">
    <w:p w:rsidR="00BD4444" w:rsidRDefault="00BD4444" w:rsidP="00201B6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444" w:rsidRDefault="00BD4444" w:rsidP="00201B68">
      <w:r>
        <w:separator/>
      </w:r>
    </w:p>
  </w:footnote>
  <w:footnote w:type="continuationSeparator" w:id="0">
    <w:p w:rsidR="00BD4444" w:rsidRDefault="00BD4444" w:rsidP="00201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6712C"/>
    <w:multiLevelType w:val="singleLevel"/>
    <w:tmpl w:val="5A36712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532"/>
    <w:rsid w:val="000969AB"/>
    <w:rsid w:val="001C5BC4"/>
    <w:rsid w:val="001E1698"/>
    <w:rsid w:val="00201B68"/>
    <w:rsid w:val="00243B8D"/>
    <w:rsid w:val="002D563C"/>
    <w:rsid w:val="00454016"/>
    <w:rsid w:val="00507E52"/>
    <w:rsid w:val="00560B47"/>
    <w:rsid w:val="0058550F"/>
    <w:rsid w:val="00627A77"/>
    <w:rsid w:val="006619BE"/>
    <w:rsid w:val="00670818"/>
    <w:rsid w:val="00682532"/>
    <w:rsid w:val="006C6B72"/>
    <w:rsid w:val="00702AEC"/>
    <w:rsid w:val="0071771D"/>
    <w:rsid w:val="00822339"/>
    <w:rsid w:val="0086644A"/>
    <w:rsid w:val="008B6074"/>
    <w:rsid w:val="008C6CE5"/>
    <w:rsid w:val="00980DE9"/>
    <w:rsid w:val="009E1DE1"/>
    <w:rsid w:val="00BC1151"/>
    <w:rsid w:val="00BD4444"/>
    <w:rsid w:val="00C174C2"/>
    <w:rsid w:val="00C3071F"/>
    <w:rsid w:val="00EB3494"/>
    <w:rsid w:val="00ED664B"/>
    <w:rsid w:val="00F27073"/>
    <w:rsid w:val="00F47429"/>
    <w:rsid w:val="00FF05A7"/>
    <w:rsid w:val="29596B0B"/>
    <w:rsid w:val="499B4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E5"/>
    <w:pPr>
      <w:widowControl w:val="0"/>
      <w:jc w:val="both"/>
    </w:pPr>
    <w:rPr>
      <w:rFonts w:ascii="Calibri" w:eastAsia="宋体" w:hAnsi="Calibri" w:cs="Times New Roman"/>
      <w:kern w:val="2"/>
      <w:sz w:val="21"/>
      <w:szCs w:val="22"/>
    </w:rPr>
  </w:style>
  <w:style w:type="paragraph" w:styleId="2">
    <w:name w:val="heading 2"/>
    <w:basedOn w:val="a"/>
    <w:next w:val="a"/>
    <w:link w:val="2Char"/>
    <w:qFormat/>
    <w:rsid w:val="008C6CE5"/>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C6CE5"/>
    <w:pPr>
      <w:jc w:val="left"/>
    </w:pPr>
  </w:style>
  <w:style w:type="paragraph" w:styleId="a4">
    <w:name w:val="footer"/>
    <w:basedOn w:val="a"/>
    <w:link w:val="Char0"/>
    <w:uiPriority w:val="99"/>
    <w:unhideWhenUsed/>
    <w:qFormat/>
    <w:rsid w:val="008C6CE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C6C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C6CE5"/>
    <w:rPr>
      <w:sz w:val="18"/>
      <w:szCs w:val="18"/>
    </w:rPr>
  </w:style>
  <w:style w:type="character" w:customStyle="1" w:styleId="Char0">
    <w:name w:val="页脚 Char"/>
    <w:basedOn w:val="a0"/>
    <w:link w:val="a4"/>
    <w:uiPriority w:val="99"/>
    <w:qFormat/>
    <w:rsid w:val="008C6CE5"/>
    <w:rPr>
      <w:sz w:val="18"/>
      <w:szCs w:val="18"/>
    </w:rPr>
  </w:style>
  <w:style w:type="character" w:customStyle="1" w:styleId="2Char">
    <w:name w:val="标题 2 Char"/>
    <w:basedOn w:val="a0"/>
    <w:link w:val="2"/>
    <w:qFormat/>
    <w:rsid w:val="008C6CE5"/>
    <w:rPr>
      <w:rFonts w:ascii="Cambria" w:eastAsia="宋体" w:hAnsi="Cambria" w:cs="Times New Roman"/>
      <w:b/>
      <w:bCs/>
      <w:kern w:val="0"/>
      <w:sz w:val="32"/>
      <w:szCs w:val="32"/>
    </w:rPr>
  </w:style>
  <w:style w:type="character" w:customStyle="1" w:styleId="Char">
    <w:name w:val="批注文字 Char"/>
    <w:basedOn w:val="a0"/>
    <w:link w:val="a3"/>
    <w:uiPriority w:val="99"/>
    <w:semiHidden/>
    <w:qFormat/>
    <w:rsid w:val="008C6CE5"/>
    <w:rPr>
      <w:rFonts w:ascii="Calibri" w:eastAsia="宋体" w:hAnsi="Calibri" w:cs="Times New Roman"/>
    </w:rPr>
  </w:style>
  <w:style w:type="paragraph" w:customStyle="1" w:styleId="1">
    <w:name w:val="列出段落1"/>
    <w:basedOn w:val="a"/>
    <w:qFormat/>
    <w:rsid w:val="008C6CE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蒋思君</dc:creator>
  <cp:lastModifiedBy>赵和楠</cp:lastModifiedBy>
  <cp:revision>6</cp:revision>
  <dcterms:created xsi:type="dcterms:W3CDTF">2018-09-30T04:19:00Z</dcterms:created>
  <dcterms:modified xsi:type="dcterms:W3CDTF">2018-12-05T02:52:00Z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