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6" w:rsidRDefault="00E66462">
      <w:pPr>
        <w:rPr>
          <w:rFonts w:ascii="仿宋_GB2312" w:eastAsia="仿宋_GB2312"/>
          <w:sz w:val="32"/>
          <w:szCs w:val="32"/>
        </w:rPr>
      </w:pPr>
      <w:r>
        <w:rPr>
          <w:rFonts w:ascii="仿宋_GB2312" w:eastAsia="仿宋_GB2312" w:hint="eastAsia"/>
          <w:sz w:val="32"/>
          <w:szCs w:val="32"/>
        </w:rPr>
        <w:t>附件</w:t>
      </w:r>
      <w:r w:rsidR="00A7739C">
        <w:rPr>
          <w:rFonts w:ascii="仿宋_GB2312" w:eastAsia="仿宋_GB2312" w:hint="eastAsia"/>
          <w:sz w:val="32"/>
          <w:szCs w:val="32"/>
        </w:rPr>
        <w:t>1</w:t>
      </w:r>
      <w:r>
        <w:rPr>
          <w:rFonts w:ascii="仿宋_GB2312" w:eastAsia="仿宋_GB2312" w:hint="eastAsia"/>
          <w:sz w:val="32"/>
          <w:szCs w:val="32"/>
        </w:rPr>
        <w:t>：</w:t>
      </w:r>
    </w:p>
    <w:p w:rsidR="00422216" w:rsidRDefault="00E66462">
      <w:pPr>
        <w:jc w:val="center"/>
        <w:rPr>
          <w:rFonts w:ascii="方正小标宋简体" w:eastAsia="方正小标宋简体" w:hAnsi="黑体"/>
          <w:sz w:val="36"/>
          <w:szCs w:val="36"/>
        </w:rPr>
      </w:pPr>
      <w:r>
        <w:rPr>
          <w:rFonts w:ascii="方正小标宋简体" w:eastAsia="方正小标宋简体" w:hAnsi="黑体" w:hint="eastAsia"/>
          <w:sz w:val="36"/>
          <w:szCs w:val="36"/>
        </w:rPr>
        <w:t>2017</w:t>
      </w:r>
      <w:r w:rsidR="00A7739C">
        <w:rPr>
          <w:rFonts w:ascii="方正小标宋简体" w:eastAsia="方正小标宋简体" w:hAnsi="黑体" w:hint="eastAsia"/>
          <w:sz w:val="36"/>
          <w:szCs w:val="36"/>
        </w:rPr>
        <w:t>年暑期社会实践活动课题及要求</w:t>
      </w:r>
    </w:p>
    <w:p w:rsidR="00422216" w:rsidRDefault="00A7739C">
      <w:pPr>
        <w:rPr>
          <w:rFonts w:ascii="黑体" w:eastAsia="黑体" w:hAnsi="黑体"/>
          <w:b/>
          <w:sz w:val="30"/>
          <w:szCs w:val="30"/>
        </w:rPr>
      </w:pPr>
      <w:r>
        <w:rPr>
          <w:rFonts w:ascii="黑体" w:eastAsia="黑体" w:hAnsi="黑体" w:hint="eastAsia"/>
          <w:b/>
          <w:sz w:val="30"/>
          <w:szCs w:val="30"/>
        </w:rPr>
        <w:t>一、活动课题</w:t>
      </w:r>
    </w:p>
    <w:p w:rsidR="00023008" w:rsidRPr="00023008" w:rsidRDefault="004E23BD" w:rsidP="00023008">
      <w:pPr>
        <w:rPr>
          <w:rFonts w:ascii="仿宋_GB2312" w:eastAsia="仿宋_GB2312" w:hint="eastAsia"/>
          <w:sz w:val="28"/>
          <w:szCs w:val="28"/>
        </w:rPr>
      </w:pPr>
      <w:r>
        <w:rPr>
          <w:rFonts w:ascii="仿宋_GB2312" w:eastAsia="仿宋_GB2312" w:hint="eastAsia"/>
          <w:sz w:val="28"/>
          <w:szCs w:val="28"/>
        </w:rPr>
        <w:t>1.</w:t>
      </w:r>
      <w:r w:rsidR="00023008" w:rsidRPr="00023008">
        <w:rPr>
          <w:rFonts w:ascii="仿宋_GB2312" w:eastAsia="仿宋_GB2312" w:hint="eastAsia"/>
          <w:sz w:val="28"/>
          <w:szCs w:val="28"/>
        </w:rPr>
        <w:t>高校青年团</w:t>
      </w:r>
      <w:proofErr w:type="gramStart"/>
      <w:r w:rsidR="00023008" w:rsidRPr="00023008">
        <w:rPr>
          <w:rFonts w:ascii="仿宋_GB2312" w:eastAsia="仿宋_GB2312" w:hint="eastAsia"/>
          <w:sz w:val="28"/>
          <w:szCs w:val="28"/>
        </w:rPr>
        <w:t>员思想</w:t>
      </w:r>
      <w:proofErr w:type="gramEnd"/>
      <w:r w:rsidR="00023008" w:rsidRPr="00023008">
        <w:rPr>
          <w:rFonts w:ascii="仿宋_GB2312" w:eastAsia="仿宋_GB2312" w:hint="eastAsia"/>
          <w:sz w:val="28"/>
          <w:szCs w:val="28"/>
        </w:rPr>
        <w:t>引领工作机制及应用研究——以武汉部属高校为例</w:t>
      </w:r>
    </w:p>
    <w:p w:rsidR="00023008" w:rsidRPr="00023008" w:rsidRDefault="004E23BD" w:rsidP="00023008">
      <w:pPr>
        <w:rPr>
          <w:rFonts w:ascii="仿宋_GB2312" w:eastAsia="仿宋_GB2312" w:hint="eastAsia"/>
          <w:sz w:val="28"/>
          <w:szCs w:val="28"/>
        </w:rPr>
      </w:pPr>
      <w:r>
        <w:rPr>
          <w:rFonts w:ascii="仿宋_GB2312" w:eastAsia="仿宋_GB2312" w:hint="eastAsia"/>
          <w:sz w:val="28"/>
          <w:szCs w:val="28"/>
        </w:rPr>
        <w:t>2.</w:t>
      </w:r>
      <w:r w:rsidR="00023008" w:rsidRPr="00023008">
        <w:rPr>
          <w:rFonts w:ascii="仿宋_GB2312" w:eastAsia="仿宋_GB2312" w:hint="eastAsia"/>
          <w:sz w:val="28"/>
          <w:szCs w:val="28"/>
        </w:rPr>
        <w:t>高校大学生在鄂就业创业情况研究——基于本省、外省及海外大学生视角</w:t>
      </w:r>
    </w:p>
    <w:p w:rsidR="00023008" w:rsidRPr="00023008" w:rsidRDefault="004E23BD" w:rsidP="00023008">
      <w:pPr>
        <w:rPr>
          <w:rFonts w:ascii="仿宋_GB2312" w:eastAsia="仿宋_GB2312" w:hint="eastAsia"/>
          <w:sz w:val="28"/>
          <w:szCs w:val="28"/>
        </w:rPr>
      </w:pPr>
      <w:r>
        <w:rPr>
          <w:rFonts w:ascii="仿宋_GB2312" w:eastAsia="仿宋_GB2312" w:hint="eastAsia"/>
          <w:sz w:val="28"/>
          <w:szCs w:val="28"/>
        </w:rPr>
        <w:t>3.</w:t>
      </w:r>
      <w:r w:rsidR="00023008" w:rsidRPr="00023008">
        <w:rPr>
          <w:rFonts w:ascii="仿宋_GB2312" w:eastAsia="仿宋_GB2312" w:hint="eastAsia"/>
          <w:sz w:val="28"/>
          <w:szCs w:val="28"/>
        </w:rPr>
        <w:t>精准扶贫背景下贫困户精准识别指标体系构建及应用研究</w:t>
      </w:r>
    </w:p>
    <w:p w:rsidR="00023008" w:rsidRDefault="004E23BD" w:rsidP="00023008">
      <w:pPr>
        <w:rPr>
          <w:rFonts w:ascii="仿宋_GB2312" w:eastAsia="仿宋_GB2312" w:hint="eastAsia"/>
          <w:sz w:val="28"/>
          <w:szCs w:val="28"/>
        </w:rPr>
      </w:pPr>
      <w:r>
        <w:rPr>
          <w:rFonts w:ascii="仿宋_GB2312" w:eastAsia="仿宋_GB2312" w:hint="eastAsia"/>
          <w:sz w:val="28"/>
          <w:szCs w:val="28"/>
        </w:rPr>
        <w:t>4.</w:t>
      </w:r>
      <w:bookmarkStart w:id="0" w:name="_GoBack"/>
      <w:bookmarkEnd w:id="0"/>
      <w:r w:rsidR="00023008" w:rsidRPr="00023008">
        <w:rPr>
          <w:rFonts w:ascii="仿宋_GB2312" w:eastAsia="仿宋_GB2312" w:hint="eastAsia"/>
          <w:sz w:val="28"/>
          <w:szCs w:val="28"/>
        </w:rPr>
        <w:t>粮食安全背景下种粮大户的财政政策支持效果及优化研究——基于粮食主产区的调查</w:t>
      </w:r>
    </w:p>
    <w:p w:rsidR="00422216" w:rsidRDefault="00A7739C" w:rsidP="00023008">
      <w:pPr>
        <w:rPr>
          <w:rFonts w:ascii="黑体" w:eastAsia="黑体" w:hAnsi="黑体"/>
          <w:b/>
          <w:sz w:val="30"/>
          <w:szCs w:val="30"/>
        </w:rPr>
      </w:pPr>
      <w:r>
        <w:rPr>
          <w:rFonts w:ascii="黑体" w:eastAsia="黑体" w:hAnsi="黑体" w:hint="eastAsia"/>
          <w:b/>
          <w:sz w:val="30"/>
          <w:szCs w:val="30"/>
        </w:rPr>
        <w:t>二、重点活动要求</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1．院级立项项目（团队）将根据评委评分及指标获评院级立项。</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2．广大团员青年在实践活动过程中要以实际情况为出发，用好返乡调研、实习实训、志愿服务等多种形式，追求实效，将实践成果落到实处，坚决杜绝形式主义。</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3. 各</w:t>
      </w:r>
      <w:proofErr w:type="gramStart"/>
      <w:r w:rsidRPr="00023008">
        <w:rPr>
          <w:rFonts w:ascii="仿宋_GB2312" w:eastAsia="仿宋_GB2312" w:hint="eastAsia"/>
          <w:sz w:val="28"/>
          <w:szCs w:val="28"/>
        </w:rPr>
        <w:t>实践队</w:t>
      </w:r>
      <w:proofErr w:type="gramEnd"/>
      <w:r w:rsidRPr="00023008">
        <w:rPr>
          <w:rFonts w:ascii="仿宋_GB2312" w:eastAsia="仿宋_GB2312" w:hint="eastAsia"/>
          <w:sz w:val="28"/>
          <w:szCs w:val="28"/>
        </w:rPr>
        <w:t>必须围绕四个活动课题中之一、专业特色、品牌优势，自行明确和设计调研主题，结合国家政策，联系社会现实，实事求是地分析问题，解决问题，使实践活动更具有创新性、针对性、实效性。</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4. 所有立项的项目（团队），均以“中南财经政法大学工商管理学院暑期社会实践队”命名，可根据实际情况在“中南财经政法大学工商管理学院暑期社会实践队”的命名后自主设计特色标题。</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5. 申报暑期社会实践项目的各暑期社会实践队需充分认识到新媒体平台在青年群体中的宣传价值，在运用好传统媒体的基础上，加大对新媒体宣传平台的推广力度。鼓励立项的项目（团队）在组队阶</w:t>
      </w:r>
      <w:r w:rsidRPr="00023008">
        <w:rPr>
          <w:rFonts w:ascii="仿宋_GB2312" w:eastAsia="仿宋_GB2312" w:hint="eastAsia"/>
          <w:sz w:val="28"/>
          <w:szCs w:val="28"/>
        </w:rPr>
        <w:lastRenderedPageBreak/>
        <w:t>段创建本项目（团队）的新媒体宣传平台，并负责自主编创、及时发布、主动转发与社会实践相关的工作信息，指定1名成员作为项目（团队）的宣传员，负责该平台的日常运行及维护工作，负责向学院</w:t>
      </w:r>
      <w:proofErr w:type="gramStart"/>
      <w:r w:rsidRPr="00023008">
        <w:rPr>
          <w:rFonts w:ascii="仿宋_GB2312" w:eastAsia="仿宋_GB2312" w:hint="eastAsia"/>
          <w:sz w:val="28"/>
          <w:szCs w:val="28"/>
        </w:rPr>
        <w:t>团学组织</w:t>
      </w:r>
      <w:proofErr w:type="gramEnd"/>
      <w:r w:rsidRPr="00023008">
        <w:rPr>
          <w:rFonts w:ascii="仿宋_GB2312" w:eastAsia="仿宋_GB2312" w:hint="eastAsia"/>
          <w:sz w:val="28"/>
          <w:szCs w:val="28"/>
        </w:rPr>
        <w:t>报送相关的活动信息。</w:t>
      </w:r>
    </w:p>
    <w:p w:rsidR="00023008" w:rsidRPr="00023008" w:rsidRDefault="00023008" w:rsidP="00023008">
      <w:pPr>
        <w:spacing w:line="460" w:lineRule="exact"/>
        <w:ind w:firstLineChars="200" w:firstLine="560"/>
        <w:rPr>
          <w:rFonts w:ascii="仿宋_GB2312" w:eastAsia="仿宋_GB2312" w:hint="eastAsia"/>
          <w:sz w:val="28"/>
          <w:szCs w:val="28"/>
        </w:rPr>
      </w:pPr>
      <w:r w:rsidRPr="00023008">
        <w:rPr>
          <w:rFonts w:ascii="仿宋_GB2312" w:eastAsia="仿宋_GB2312" w:hint="eastAsia"/>
          <w:sz w:val="28"/>
          <w:szCs w:val="28"/>
        </w:rPr>
        <w:t>6. 异地实践注意安全，项目（团队）指定1名成员作为项目（团队）的安全员，实地调研前做好调研方案设计和应急方案，定期或者不定期进行安全检查，控制安全事故的发生。</w:t>
      </w:r>
    </w:p>
    <w:p w:rsidR="00422216" w:rsidRDefault="00023008" w:rsidP="00023008">
      <w:pPr>
        <w:spacing w:line="460" w:lineRule="exact"/>
        <w:ind w:firstLineChars="200" w:firstLine="560"/>
        <w:rPr>
          <w:rFonts w:ascii="仿宋_GB2312" w:eastAsia="仿宋_GB2312"/>
          <w:sz w:val="28"/>
          <w:szCs w:val="28"/>
        </w:rPr>
      </w:pPr>
      <w:r w:rsidRPr="00023008">
        <w:rPr>
          <w:rFonts w:ascii="仿宋_GB2312" w:eastAsia="仿宋_GB2312" w:hint="eastAsia"/>
          <w:sz w:val="28"/>
          <w:szCs w:val="28"/>
        </w:rPr>
        <w:t>7.实践结束后，各实践团队（个人）需形成至少1篇有质量、有深度的调研报告、成果论文、项目方案等成果形式，获得院级立项的项目（团队）需</w:t>
      </w:r>
      <w:proofErr w:type="gramStart"/>
      <w:r w:rsidRPr="00023008">
        <w:rPr>
          <w:rFonts w:ascii="仿宋_GB2312" w:eastAsia="仿宋_GB2312" w:hint="eastAsia"/>
          <w:sz w:val="28"/>
          <w:szCs w:val="28"/>
        </w:rPr>
        <w:t>在结项时</w:t>
      </w:r>
      <w:proofErr w:type="gramEnd"/>
      <w:r w:rsidRPr="00023008">
        <w:rPr>
          <w:rFonts w:ascii="仿宋_GB2312" w:eastAsia="仿宋_GB2312" w:hint="eastAsia"/>
          <w:sz w:val="28"/>
          <w:szCs w:val="28"/>
        </w:rPr>
        <w:t>提交与实践调研相关的经公开发表的成果报告、被上级或有关部门批示引用转载的调研数据或观点、经媒体宣传报道和关注的外</w:t>
      </w:r>
      <w:proofErr w:type="gramStart"/>
      <w:r w:rsidRPr="00023008">
        <w:rPr>
          <w:rFonts w:ascii="仿宋_GB2312" w:eastAsia="仿宋_GB2312" w:hint="eastAsia"/>
          <w:sz w:val="28"/>
          <w:szCs w:val="28"/>
        </w:rPr>
        <w:t>宣成果</w:t>
      </w:r>
      <w:proofErr w:type="gramEnd"/>
      <w:r w:rsidRPr="00023008">
        <w:rPr>
          <w:rFonts w:ascii="仿宋_GB2312" w:eastAsia="仿宋_GB2312" w:hint="eastAsia"/>
          <w:sz w:val="28"/>
          <w:szCs w:val="28"/>
        </w:rPr>
        <w:t>等支撑材料。</w:t>
      </w:r>
    </w:p>
    <w:sectPr w:rsidR="00422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D4E" w:rsidRDefault="00583D4E" w:rsidP="005562A6">
      <w:r>
        <w:separator/>
      </w:r>
    </w:p>
  </w:endnote>
  <w:endnote w:type="continuationSeparator" w:id="0">
    <w:p w:rsidR="00583D4E" w:rsidRDefault="00583D4E" w:rsidP="0055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D4E" w:rsidRDefault="00583D4E" w:rsidP="005562A6">
      <w:r>
        <w:separator/>
      </w:r>
    </w:p>
  </w:footnote>
  <w:footnote w:type="continuationSeparator" w:id="0">
    <w:p w:rsidR="00583D4E" w:rsidRDefault="00583D4E" w:rsidP="0055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0B66"/>
    <w:multiLevelType w:val="hybridMultilevel"/>
    <w:tmpl w:val="042A386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911BC94"/>
    <w:multiLevelType w:val="singleLevel"/>
    <w:tmpl w:val="5911BC94"/>
    <w:lvl w:ilvl="0">
      <w:start w:val="4"/>
      <w:numFmt w:val="chineseCounting"/>
      <w:suff w:val="nothing"/>
      <w:lvlText w:val="（%1）"/>
      <w:lvlJc w:val="left"/>
    </w:lvl>
  </w:abstractNum>
  <w:abstractNum w:abstractNumId="2">
    <w:nsid w:val="5911E0F0"/>
    <w:multiLevelType w:val="singleLevel"/>
    <w:tmpl w:val="5911E0F0"/>
    <w:lvl w:ilvl="0">
      <w:start w:val="2"/>
      <w:numFmt w:val="chineseCounting"/>
      <w:suff w:val="nothing"/>
      <w:lvlText w:val="（%1）"/>
      <w:lvlJc w:val="left"/>
    </w:lvl>
  </w:abstractNum>
  <w:abstractNum w:abstractNumId="3">
    <w:nsid w:val="5911E199"/>
    <w:multiLevelType w:val="singleLevel"/>
    <w:tmpl w:val="5911E199"/>
    <w:lvl w:ilvl="0">
      <w:start w:val="6"/>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56"/>
    <w:rsid w:val="00023008"/>
    <w:rsid w:val="000A3C3B"/>
    <w:rsid w:val="00204995"/>
    <w:rsid w:val="00252394"/>
    <w:rsid w:val="0025760E"/>
    <w:rsid w:val="002729C3"/>
    <w:rsid w:val="002B5FF0"/>
    <w:rsid w:val="002D5E3A"/>
    <w:rsid w:val="00335607"/>
    <w:rsid w:val="00386956"/>
    <w:rsid w:val="003D3812"/>
    <w:rsid w:val="00422216"/>
    <w:rsid w:val="00462E2A"/>
    <w:rsid w:val="004D00A7"/>
    <w:rsid w:val="004E23BD"/>
    <w:rsid w:val="005562A6"/>
    <w:rsid w:val="00583D4E"/>
    <w:rsid w:val="005A6993"/>
    <w:rsid w:val="00600320"/>
    <w:rsid w:val="00610DEA"/>
    <w:rsid w:val="00624ECB"/>
    <w:rsid w:val="006554A4"/>
    <w:rsid w:val="006D4A60"/>
    <w:rsid w:val="007E4A86"/>
    <w:rsid w:val="0081553A"/>
    <w:rsid w:val="00875D63"/>
    <w:rsid w:val="008905CC"/>
    <w:rsid w:val="008C4E3C"/>
    <w:rsid w:val="008D6B65"/>
    <w:rsid w:val="009114C0"/>
    <w:rsid w:val="00936041"/>
    <w:rsid w:val="00971EEF"/>
    <w:rsid w:val="009E0865"/>
    <w:rsid w:val="00A458EF"/>
    <w:rsid w:val="00A7739C"/>
    <w:rsid w:val="00A945AA"/>
    <w:rsid w:val="00AC41C2"/>
    <w:rsid w:val="00AE00EC"/>
    <w:rsid w:val="00B443C0"/>
    <w:rsid w:val="00B72BB3"/>
    <w:rsid w:val="00B80F33"/>
    <w:rsid w:val="00C14794"/>
    <w:rsid w:val="00C26C46"/>
    <w:rsid w:val="00C27214"/>
    <w:rsid w:val="00D16D9B"/>
    <w:rsid w:val="00D22109"/>
    <w:rsid w:val="00D71619"/>
    <w:rsid w:val="00D90011"/>
    <w:rsid w:val="00E531D2"/>
    <w:rsid w:val="00E6035E"/>
    <w:rsid w:val="00E66462"/>
    <w:rsid w:val="00E90229"/>
    <w:rsid w:val="00F146EF"/>
    <w:rsid w:val="00F417D9"/>
    <w:rsid w:val="00F666DB"/>
    <w:rsid w:val="00F9434D"/>
    <w:rsid w:val="00FB2EDA"/>
    <w:rsid w:val="0DE1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styleId="a9">
    <w:name w:val="List Paragraph"/>
    <w:basedOn w:val="a"/>
    <w:uiPriority w:val="99"/>
    <w:rsid w:val="003D38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Pr>
      <w:sz w:val="21"/>
      <w:szCs w:val="21"/>
    </w:rPr>
  </w:style>
  <w:style w:type="paragraph" w:customStyle="1" w:styleId="1">
    <w:name w:val="列出段落1"/>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rPr>
      <w:sz w:val="18"/>
      <w:szCs w:val="18"/>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1">
    <w:name w:val="批注框文本 Char"/>
    <w:basedOn w:val="a0"/>
    <w:link w:val="a5"/>
    <w:uiPriority w:val="99"/>
    <w:semiHidden/>
    <w:rPr>
      <w:sz w:val="18"/>
      <w:szCs w:val="18"/>
    </w:rPr>
  </w:style>
  <w:style w:type="paragraph" w:styleId="a9">
    <w:name w:val="List Paragraph"/>
    <w:basedOn w:val="a"/>
    <w:uiPriority w:val="99"/>
    <w:rsid w:val="003D38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129</Words>
  <Characters>741</Characters>
  <Application>Microsoft Office Word</Application>
  <DocSecurity>0</DocSecurity>
  <Lines>6</Lines>
  <Paragraphs>1</Paragraphs>
  <ScaleCrop>false</ScaleCrop>
  <Company>Microsoft</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25</cp:revision>
  <dcterms:created xsi:type="dcterms:W3CDTF">2017-05-08T16:33:00Z</dcterms:created>
  <dcterms:modified xsi:type="dcterms:W3CDTF">2017-07-03T11:14:00Z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